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95406">
      <w:pPr>
        <w:pStyle w:val="8"/>
        <w:keepNext/>
        <w:keepLines/>
        <w:shd w:val="clear" w:color="auto" w:fill="auto"/>
        <w:spacing w:after="297" w:line="360" w:lineRule="auto"/>
        <w:ind w:left="120"/>
        <w:rPr>
          <w:rFonts w:hint="eastAsia"/>
          <w:b/>
          <w:bCs/>
          <w:sz w:val="32"/>
          <w:szCs w:val="32"/>
        </w:rPr>
      </w:pPr>
      <w:bookmarkStart w:id="0" w:name="bookmark0"/>
      <w:r>
        <w:rPr>
          <w:b/>
          <w:bCs/>
          <w:sz w:val="32"/>
          <w:szCs w:val="32"/>
        </w:rPr>
        <w:t>江苏省政府釆购网上商城合同</w:t>
      </w:r>
      <w:bookmarkEnd w:id="0"/>
    </w:p>
    <w:p w14:paraId="43F95999">
      <w:pPr>
        <w:pStyle w:val="13"/>
        <w:shd w:val="clear" w:color="auto" w:fill="auto"/>
        <w:spacing w:before="0" w:line="360" w:lineRule="auto"/>
        <w:ind w:right="880"/>
        <w:rPr>
          <w:rFonts w:hint="eastAsia"/>
          <w:sz w:val="24"/>
          <w:szCs w:val="24"/>
        </w:rPr>
      </w:pPr>
      <w:r>
        <w:rPr>
          <w:rStyle w:val="14"/>
          <w:sz w:val="24"/>
          <w:szCs w:val="24"/>
        </w:rPr>
        <w:t>合同编号：</w:t>
      </w:r>
      <w:r>
        <w:rPr>
          <w:rFonts w:hint="eastAsia"/>
          <w:sz w:val="24"/>
          <w:szCs w:val="24"/>
        </w:rPr>
        <w:t xml:space="preserve"> </w:t>
      </w:r>
    </w:p>
    <w:p w14:paraId="0726F8F2">
      <w:pPr>
        <w:pStyle w:val="16"/>
        <w:shd w:val="clear" w:color="auto" w:fill="auto"/>
        <w:spacing w:line="360" w:lineRule="auto"/>
        <w:jc w:val="both"/>
        <w:rPr>
          <w:rFonts w:hint="default" w:eastAsia="宋体"/>
          <w:sz w:val="24"/>
          <w:szCs w:val="24"/>
          <w:lang w:val="en-US" w:eastAsia="zh-CN"/>
        </w:rPr>
      </w:pPr>
      <w:r>
        <w:rPr>
          <w:rStyle w:val="17"/>
          <w:sz w:val="24"/>
          <w:szCs w:val="24"/>
        </w:rPr>
        <w:t>釆购单位</w:t>
      </w:r>
      <w:r>
        <w:rPr>
          <w:rStyle w:val="18"/>
          <w:rFonts w:ascii="宋体" w:hAnsi="宋体" w:eastAsia="宋体"/>
          <w:sz w:val="24"/>
          <w:szCs w:val="24"/>
        </w:rPr>
        <w:t>(</w:t>
      </w:r>
      <w:r>
        <w:rPr>
          <w:rStyle w:val="17"/>
          <w:sz w:val="24"/>
          <w:szCs w:val="24"/>
        </w:rPr>
        <w:t>甲方</w:t>
      </w:r>
      <w:r>
        <w:rPr>
          <w:rStyle w:val="18"/>
          <w:rFonts w:ascii="宋体" w:hAnsi="宋体" w:eastAsia="宋体"/>
          <w:sz w:val="24"/>
          <w:szCs w:val="24"/>
          <w:lang w:val="en-US"/>
        </w:rPr>
        <w:t>）</w:t>
      </w:r>
      <w:r>
        <w:rPr>
          <w:rStyle w:val="18"/>
          <w:rFonts w:hint="eastAsia" w:ascii="宋体" w:hAnsi="宋体" w:eastAsia="宋体"/>
          <w:sz w:val="24"/>
          <w:szCs w:val="24"/>
        </w:rPr>
        <w:t>：</w:t>
      </w:r>
      <w:bookmarkStart w:id="1" w:name="_GoBack"/>
      <w:bookmarkEnd w:id="1"/>
    </w:p>
    <w:p w14:paraId="4FEF2051">
      <w:pPr>
        <w:pStyle w:val="16"/>
        <w:shd w:val="clear" w:color="auto" w:fill="auto"/>
        <w:spacing w:line="360" w:lineRule="auto"/>
        <w:jc w:val="both"/>
        <w:rPr>
          <w:rFonts w:hint="eastAsia"/>
          <w:sz w:val="24"/>
          <w:szCs w:val="24"/>
        </w:rPr>
      </w:pPr>
      <w:r>
        <w:rPr>
          <w:rStyle w:val="17"/>
          <w:sz w:val="24"/>
          <w:szCs w:val="24"/>
        </w:rPr>
        <w:t>供货商（乙方</w:t>
      </w:r>
      <w:r>
        <w:rPr>
          <w:rStyle w:val="18"/>
          <w:rFonts w:ascii="宋体" w:hAnsi="宋体" w:eastAsia="宋体"/>
          <w:sz w:val="24"/>
          <w:szCs w:val="24"/>
          <w:lang w:val="en-US"/>
        </w:rPr>
        <w:t>）</w:t>
      </w:r>
      <w:r>
        <w:rPr>
          <w:rStyle w:val="18"/>
          <w:rFonts w:hint="eastAsia" w:ascii="宋体" w:hAnsi="宋体" w:eastAsia="宋体"/>
          <w:sz w:val="24"/>
          <w:szCs w:val="24"/>
        </w:rPr>
        <w:t>：</w:t>
      </w:r>
    </w:p>
    <w:p w14:paraId="23B7A62F">
      <w:pPr>
        <w:pStyle w:val="21"/>
        <w:shd w:val="clear" w:color="auto" w:fill="auto"/>
        <w:spacing w:after="0" w:line="360" w:lineRule="auto"/>
        <w:ind w:firstLine="380"/>
        <w:jc w:val="both"/>
        <w:rPr>
          <w:rFonts w:hint="eastAsia"/>
          <w:sz w:val="24"/>
          <w:szCs w:val="24"/>
        </w:rPr>
      </w:pPr>
      <w:r>
        <w:rPr>
          <w:sz w:val="24"/>
          <w:szCs w:val="24"/>
        </w:rPr>
        <w:t>为了保护甲乙双方合法权益，根据《中华人民共和国政府采购法》、《中华人民共和国民法典》相关法律法规以及 《江苏省政府采购网上商域供应商承诺书》等签署本合同。</w:t>
      </w:r>
    </w:p>
    <w:p w14:paraId="576F1BFC">
      <w:pPr>
        <w:pStyle w:val="21"/>
        <w:shd w:val="clear" w:color="auto" w:fill="auto"/>
        <w:spacing w:after="0" w:line="360" w:lineRule="auto"/>
        <w:ind w:left="40" w:firstLine="560" w:firstLineChars="200"/>
        <w:rPr>
          <w:rFonts w:hint="eastAsia"/>
          <w:sz w:val="24"/>
          <w:szCs w:val="24"/>
        </w:rPr>
      </w:pPr>
      <w:r>
        <w:rPr>
          <w:sz w:val="24"/>
          <w:szCs w:val="24"/>
        </w:rPr>
        <w:t>一、釆购标的</w:t>
      </w:r>
      <w:r>
        <w:rPr>
          <w:rFonts w:hint="eastAsia"/>
          <w:sz w:val="24"/>
          <w:szCs w:val="24"/>
        </w:rPr>
        <w:t>：</w:t>
      </w:r>
    </w:p>
    <w:p w14:paraId="2B43D347">
      <w:pPr>
        <w:pStyle w:val="21"/>
        <w:shd w:val="clear" w:color="auto" w:fill="auto"/>
        <w:spacing w:after="0" w:line="360" w:lineRule="auto"/>
        <w:ind w:left="40" w:firstLine="560" w:firstLineChars="200"/>
        <w:rPr>
          <w:rFonts w:hint="eastAsia"/>
          <w:sz w:val="24"/>
          <w:szCs w:val="24"/>
          <w:lang w:eastAsia="zh-TW"/>
        </w:rPr>
      </w:pPr>
    </w:p>
    <w:p w14:paraId="222E26E1">
      <w:pPr>
        <w:pStyle w:val="21"/>
        <w:shd w:val="clear" w:color="auto" w:fill="auto"/>
        <w:spacing w:after="0" w:line="360" w:lineRule="auto"/>
        <w:ind w:firstLine="560" w:firstLineChars="200"/>
        <w:jc w:val="both"/>
        <w:rPr>
          <w:rFonts w:hint="eastAsia"/>
          <w:sz w:val="24"/>
          <w:szCs w:val="24"/>
        </w:rPr>
      </w:pPr>
      <w:r>
        <w:rPr>
          <w:rFonts w:hint="eastAsia"/>
          <w:sz w:val="24"/>
          <w:szCs w:val="24"/>
        </w:rPr>
        <w:t>二、支付与交付</w:t>
      </w:r>
    </w:p>
    <w:p w14:paraId="5F9643ED">
      <w:pPr>
        <w:pStyle w:val="21"/>
        <w:shd w:val="clear" w:color="auto" w:fill="auto"/>
        <w:spacing w:after="0" w:line="360" w:lineRule="auto"/>
        <w:ind w:firstLine="560" w:firstLineChars="200"/>
        <w:jc w:val="both"/>
        <w:rPr>
          <w:rFonts w:hint="eastAsia"/>
          <w:sz w:val="24"/>
          <w:szCs w:val="24"/>
        </w:rPr>
      </w:pPr>
      <w:r>
        <w:rPr>
          <w:rFonts w:hint="eastAsia"/>
          <w:sz w:val="24"/>
          <w:szCs w:val="24"/>
        </w:rPr>
        <w:t>1</w:t>
      </w:r>
      <w:r>
        <w:rPr>
          <w:sz w:val="24"/>
          <w:szCs w:val="24"/>
        </w:rPr>
        <w:t>、履约保证金</w:t>
      </w:r>
    </w:p>
    <w:p w14:paraId="22B8D229">
      <w:pPr>
        <w:pStyle w:val="21"/>
        <w:shd w:val="clear" w:color="auto" w:fill="auto"/>
        <w:spacing w:after="0" w:line="360" w:lineRule="auto"/>
        <w:ind w:firstLine="560" w:firstLineChars="200"/>
        <w:jc w:val="both"/>
        <w:rPr>
          <w:rFonts w:hint="eastAsia"/>
          <w:sz w:val="24"/>
          <w:szCs w:val="24"/>
        </w:rPr>
      </w:pPr>
      <w:r>
        <w:rPr>
          <w:sz w:val="24"/>
          <w:szCs w:val="24"/>
        </w:rPr>
        <w:t xml:space="preserve">是否需要缴纳保证金： </w:t>
      </w:r>
    </w:p>
    <w:p w14:paraId="27633A6D">
      <w:pPr>
        <w:pStyle w:val="21"/>
        <w:shd w:val="clear" w:color="auto" w:fill="auto"/>
        <w:spacing w:after="0" w:line="360" w:lineRule="auto"/>
        <w:ind w:firstLine="560" w:firstLineChars="200"/>
        <w:jc w:val="both"/>
        <w:rPr>
          <w:rFonts w:hint="eastAsia"/>
          <w:sz w:val="24"/>
          <w:szCs w:val="24"/>
        </w:rPr>
      </w:pPr>
      <w:r>
        <w:rPr>
          <w:sz w:val="24"/>
          <w:szCs w:val="24"/>
        </w:rPr>
        <w:t>本合同签订后</w:t>
      </w:r>
      <w:r>
        <w:rPr>
          <w:rFonts w:hint="eastAsia"/>
          <w:sz w:val="24"/>
          <w:szCs w:val="24"/>
        </w:rPr>
        <w:t>3</w:t>
      </w:r>
      <w:r>
        <w:rPr>
          <w:sz w:val="24"/>
          <w:szCs w:val="24"/>
        </w:rPr>
        <w:t>个工作日内，乙方应向甲方支付不超过合同总价</w:t>
      </w:r>
      <w:r>
        <w:rPr>
          <w:rFonts w:hint="eastAsia"/>
          <w:sz w:val="24"/>
          <w:szCs w:val="24"/>
        </w:rPr>
        <w:t>5</w:t>
      </w:r>
      <w:r>
        <w:rPr>
          <w:sz w:val="24"/>
          <w:szCs w:val="24"/>
        </w:rPr>
        <w:t>%的履约保证金，作为乙方认真履行合同条款的保证，鼓励使用保险、保函等非现金形式代替现金缴纳履约保证金。乙方没有履行本合同项下约定的责任和义务所需承担的 违约金、赔偿金及其他费用，甲方有权直接从履约保证金中扣除，履约保证金中不足以扣除的，甲方有权从货款中扣 除。项目验收合格后，履约保证金由甲方无息返还乙方。</w:t>
      </w:r>
    </w:p>
    <w:p w14:paraId="24C51EAC">
      <w:pPr>
        <w:pStyle w:val="21"/>
        <w:shd w:val="clear" w:color="auto" w:fill="auto"/>
        <w:spacing w:after="0" w:line="360" w:lineRule="auto"/>
        <w:ind w:firstLine="480" w:firstLineChars="200"/>
        <w:jc w:val="both"/>
        <w:rPr>
          <w:rFonts w:hint="eastAsia"/>
          <w:sz w:val="24"/>
          <w:szCs w:val="24"/>
        </w:rPr>
      </w:pPr>
      <w:r>
        <w:rPr>
          <w:rStyle w:val="28"/>
          <w:rFonts w:ascii="宋体" w:hAnsi="宋体" w:eastAsia="宋体"/>
          <w:sz w:val="24"/>
          <w:szCs w:val="24"/>
          <w:lang w:val="zh-TW"/>
        </w:rPr>
        <w:t>2</w:t>
      </w:r>
      <w:r>
        <w:rPr>
          <w:sz w:val="24"/>
          <w:szCs w:val="24"/>
        </w:rPr>
        <w:t>、货物包装与交付</w:t>
      </w:r>
    </w:p>
    <w:p w14:paraId="3936735E">
      <w:pPr>
        <w:pStyle w:val="21"/>
        <w:shd w:val="clear" w:color="auto" w:fill="auto"/>
        <w:spacing w:after="0" w:line="360" w:lineRule="auto"/>
        <w:ind w:firstLine="560" w:firstLineChars="200"/>
        <w:jc w:val="both"/>
        <w:rPr>
          <w:rFonts w:hint="eastAsia"/>
          <w:sz w:val="24"/>
          <w:szCs w:val="24"/>
        </w:rPr>
      </w:pPr>
      <w:r>
        <w:rPr>
          <w:sz w:val="24"/>
          <w:szCs w:val="24"/>
        </w:rPr>
        <w:t>乙方在约定时间内，按照《江苏省政府采购网上商城供应商承诺书》有关规定将产品及技术文件等附随材料交付至甲方指定的地点及收货人处。</w:t>
      </w:r>
    </w:p>
    <w:p w14:paraId="78F4B08A">
      <w:pPr>
        <w:pStyle w:val="21"/>
        <w:shd w:val="clear" w:color="auto" w:fill="auto"/>
        <w:spacing w:after="0" w:line="360" w:lineRule="auto"/>
        <w:ind w:firstLine="480" w:firstLineChars="200"/>
        <w:jc w:val="both"/>
        <w:rPr>
          <w:rFonts w:hint="eastAsia"/>
          <w:sz w:val="24"/>
          <w:szCs w:val="24"/>
        </w:rPr>
      </w:pPr>
      <w:r>
        <w:rPr>
          <w:rStyle w:val="28"/>
          <w:rFonts w:ascii="宋体" w:hAnsi="宋体" w:eastAsia="宋体"/>
          <w:sz w:val="24"/>
          <w:szCs w:val="24"/>
          <w:lang w:val="zh-TW"/>
        </w:rPr>
        <w:t>3</w:t>
      </w:r>
      <w:r>
        <w:rPr>
          <w:sz w:val="24"/>
          <w:szCs w:val="24"/>
        </w:rPr>
        <w:t>、安装与验收</w:t>
      </w:r>
    </w:p>
    <w:p w14:paraId="5E25A4B4">
      <w:pPr>
        <w:pStyle w:val="21"/>
        <w:shd w:val="clear" w:color="auto" w:fill="auto"/>
        <w:spacing w:after="0" w:line="360" w:lineRule="auto"/>
        <w:ind w:firstLine="560" w:firstLineChars="200"/>
        <w:jc w:val="both"/>
        <w:rPr>
          <w:rFonts w:hint="eastAsia"/>
          <w:sz w:val="24"/>
          <w:szCs w:val="24"/>
        </w:rPr>
      </w:pPr>
      <w:r>
        <w:rPr>
          <w:sz w:val="24"/>
          <w:szCs w:val="24"/>
        </w:rPr>
        <w:t>乙方在甲方指定的时间内，按照甲方的要求完成货物的安装调试。乙方应严格遵守安全法律法规，采取安全保障措施，保证人员安全。因乙方原因造成的人员伤亡和财产损失，均由乙方承担。甲方在收到验收申请后5个工作日内，按照《江苏省政府采购网上商城供应商承诺书》约定的验收标准或质量要求对商品进行验收。</w:t>
      </w:r>
    </w:p>
    <w:p w14:paraId="652C6FEB">
      <w:pPr>
        <w:pStyle w:val="21"/>
        <w:shd w:val="clear" w:color="auto" w:fill="auto"/>
        <w:spacing w:after="0" w:line="360" w:lineRule="auto"/>
        <w:ind w:firstLine="560" w:firstLineChars="200"/>
        <w:jc w:val="both"/>
        <w:rPr>
          <w:rFonts w:hint="eastAsia"/>
          <w:sz w:val="24"/>
          <w:szCs w:val="24"/>
        </w:rPr>
      </w:pPr>
      <w:r>
        <w:rPr>
          <w:sz w:val="24"/>
          <w:szCs w:val="24"/>
        </w:rPr>
        <w:t>4、货款结算</w:t>
      </w:r>
    </w:p>
    <w:p w14:paraId="6B837DC7">
      <w:pPr>
        <w:pStyle w:val="10"/>
        <w:shd w:val="clear" w:color="auto" w:fill="auto"/>
        <w:spacing w:line="360" w:lineRule="auto"/>
        <w:ind w:firstLine="560" w:firstLineChars="200"/>
        <w:jc w:val="both"/>
        <w:rPr>
          <w:rFonts w:hint="eastAsia"/>
          <w:sz w:val="24"/>
          <w:szCs w:val="24"/>
        </w:rPr>
      </w:pPr>
      <w:r>
        <w:rPr>
          <w:sz w:val="24"/>
          <w:szCs w:val="24"/>
        </w:rPr>
        <w:t>验收项目验收合格后，乙方应向甲方开具等额有效的发票并在系统中上传发票。甲方应于收到发票后7个工作日内将合同款打至乙方指定账户。甲方未收到发票的，有权不予支付相应款项，并不承担延迟付款责任。</w:t>
      </w:r>
    </w:p>
    <w:p w14:paraId="44B2BBDC">
      <w:pPr>
        <w:pStyle w:val="21"/>
        <w:shd w:val="clear" w:color="auto" w:fill="auto"/>
        <w:spacing w:after="0" w:line="360" w:lineRule="auto"/>
        <w:ind w:left="23" w:firstLine="560" w:firstLineChars="200"/>
        <w:jc w:val="both"/>
        <w:rPr>
          <w:rFonts w:hint="eastAsia"/>
          <w:sz w:val="24"/>
          <w:szCs w:val="24"/>
        </w:rPr>
      </w:pPr>
      <w:r>
        <w:rPr>
          <w:sz w:val="24"/>
          <w:szCs w:val="24"/>
        </w:rPr>
        <w:t>三、售后服务</w:t>
      </w:r>
    </w:p>
    <w:p w14:paraId="17DDAFC1">
      <w:pPr>
        <w:pStyle w:val="21"/>
        <w:shd w:val="clear" w:color="auto" w:fill="auto"/>
        <w:spacing w:after="0" w:line="360" w:lineRule="auto"/>
        <w:ind w:firstLine="380"/>
        <w:jc w:val="both"/>
        <w:rPr>
          <w:rFonts w:hint="eastAsia"/>
          <w:sz w:val="24"/>
          <w:szCs w:val="24"/>
        </w:rPr>
      </w:pPr>
      <w:r>
        <w:rPr>
          <w:sz w:val="24"/>
          <w:szCs w:val="24"/>
        </w:rPr>
        <w:t>货物质保期自甲方收货之日起至质保期届满且经甲方确认无任何质量问题时止。商品的退换及售后服务按照《江苏省 政府采购网上商城供应商承诺书》及各类商品各自的国家标准执行。质保期届满后，乙方对本合同项下货物提供终身维修 服务，且维修时只收取所需维修部件的成本费，服务内容应与质保期内的要求相一致。</w:t>
      </w:r>
    </w:p>
    <w:p w14:paraId="2EAC47DF">
      <w:pPr>
        <w:pStyle w:val="21"/>
        <w:shd w:val="clear" w:color="auto" w:fill="auto"/>
        <w:spacing w:after="0" w:line="360" w:lineRule="auto"/>
        <w:ind w:firstLine="560" w:firstLineChars="200"/>
        <w:jc w:val="both"/>
        <w:rPr>
          <w:rFonts w:hint="eastAsia"/>
          <w:sz w:val="24"/>
          <w:szCs w:val="24"/>
        </w:rPr>
      </w:pPr>
      <w:r>
        <w:rPr>
          <w:sz w:val="24"/>
          <w:szCs w:val="24"/>
        </w:rPr>
        <w:t>四、知识产权及其他民事权利的保护</w:t>
      </w:r>
    </w:p>
    <w:p w14:paraId="224DF7CD">
      <w:pPr>
        <w:pStyle w:val="21"/>
        <w:shd w:val="clear" w:color="auto" w:fill="auto"/>
        <w:spacing w:after="0" w:line="360" w:lineRule="auto"/>
        <w:ind w:firstLine="560" w:firstLineChars="200"/>
        <w:jc w:val="both"/>
        <w:rPr>
          <w:rFonts w:hint="eastAsia"/>
          <w:sz w:val="24"/>
          <w:szCs w:val="24"/>
        </w:rPr>
      </w:pPr>
      <w:r>
        <w:rPr>
          <w:sz w:val="24"/>
          <w:szCs w:val="24"/>
        </w:rPr>
        <w:t>乙方保证向甲方交付的货物等，不会侵犯任何第三人的专利权、著作权、商标权、商业秘密、其他知识产权或其他民事权利。如乙方违反上述规定，则乙方应负责消除甲方拥有并使用乙方交付的货物等所存在的全部法律障碍，并赔偿甲方的损失。</w:t>
      </w:r>
    </w:p>
    <w:p w14:paraId="24283962">
      <w:pPr>
        <w:pStyle w:val="21"/>
        <w:shd w:val="clear" w:color="auto" w:fill="auto"/>
        <w:spacing w:after="0" w:line="360" w:lineRule="auto"/>
        <w:rPr>
          <w:rFonts w:hint="eastAsia"/>
          <w:sz w:val="24"/>
          <w:szCs w:val="24"/>
        </w:rPr>
      </w:pPr>
      <w:r>
        <w:rPr>
          <w:sz w:val="24"/>
          <w:szCs w:val="24"/>
        </w:rPr>
        <w:t>五、违约责任</w:t>
      </w:r>
    </w:p>
    <w:p w14:paraId="362E2A23">
      <w:pPr>
        <w:pStyle w:val="21"/>
        <w:shd w:val="clear" w:color="auto" w:fill="auto"/>
        <w:spacing w:after="0" w:line="360" w:lineRule="auto"/>
        <w:ind w:firstLine="380"/>
        <w:jc w:val="both"/>
        <w:rPr>
          <w:rFonts w:hint="eastAsia"/>
          <w:sz w:val="24"/>
          <w:szCs w:val="24"/>
        </w:rPr>
      </w:pPr>
      <w:r>
        <w:rPr>
          <w:rStyle w:val="28"/>
          <w:rFonts w:ascii="宋体" w:hAnsi="宋体" w:eastAsia="宋体"/>
          <w:sz w:val="24"/>
          <w:szCs w:val="24"/>
          <w:lang w:val="zh-TW"/>
        </w:rPr>
        <w:t>1</w:t>
      </w:r>
      <w:r>
        <w:rPr>
          <w:sz w:val="24"/>
          <w:szCs w:val="24"/>
        </w:rPr>
        <w:t>、甲方逾期支付货款或无正当理由拒付货款的，应向乙方偿付合同总价</w:t>
      </w:r>
      <w:r>
        <w:rPr>
          <w:rFonts w:hint="eastAsia"/>
          <w:sz w:val="24"/>
          <w:szCs w:val="24"/>
        </w:rPr>
        <w:t xml:space="preserve">   %</w:t>
      </w:r>
      <w:r>
        <w:rPr>
          <w:rStyle w:val="30"/>
          <w:sz w:val="24"/>
          <w:szCs w:val="24"/>
        </w:rPr>
        <w:t>的违约金。</w:t>
      </w:r>
    </w:p>
    <w:p w14:paraId="1301E83B">
      <w:pPr>
        <w:pStyle w:val="21"/>
        <w:shd w:val="clear" w:color="auto" w:fill="auto"/>
        <w:spacing w:after="0" w:line="360" w:lineRule="auto"/>
        <w:ind w:firstLine="380"/>
        <w:jc w:val="both"/>
        <w:rPr>
          <w:rFonts w:hint="eastAsia"/>
          <w:sz w:val="24"/>
          <w:szCs w:val="24"/>
        </w:rPr>
      </w:pPr>
      <w:r>
        <w:rPr>
          <w:rStyle w:val="28"/>
          <w:rFonts w:ascii="宋体" w:hAnsi="宋体" w:eastAsia="宋体"/>
          <w:sz w:val="24"/>
          <w:szCs w:val="24"/>
          <w:lang w:val="zh-TW"/>
        </w:rPr>
        <w:t>2</w:t>
      </w:r>
      <w:r>
        <w:rPr>
          <w:sz w:val="24"/>
          <w:szCs w:val="24"/>
        </w:rPr>
        <w:t>、乙方逾期供货的，自逾期之日起，应立即采取补救措施，并赔偿甲方合同总价款的</w:t>
      </w:r>
      <w:r>
        <w:rPr>
          <w:rFonts w:hint="eastAsia"/>
          <w:sz w:val="24"/>
          <w:szCs w:val="24"/>
        </w:rPr>
        <w:t xml:space="preserve">  %</w:t>
      </w:r>
      <w:r>
        <w:rPr>
          <w:sz w:val="24"/>
          <w:szCs w:val="24"/>
        </w:rPr>
        <w:t>作为违约金，该违约金不足以弥补甲方实际损失的，应赔偿甲方所有实际损失；乙方未在约定时间内完成安装调试（如有</w:t>
      </w:r>
      <w:r>
        <w:rPr>
          <w:sz w:val="24"/>
          <w:szCs w:val="24"/>
          <w:lang w:val="en-US"/>
        </w:rPr>
        <w:t>）</w:t>
      </w:r>
      <w:r>
        <w:rPr>
          <w:sz w:val="24"/>
          <w:szCs w:val="24"/>
        </w:rPr>
        <w:t>的，参照前款约定承担违约责任。</w:t>
      </w:r>
    </w:p>
    <w:p w14:paraId="4B36D4DB">
      <w:pPr>
        <w:pStyle w:val="21"/>
        <w:shd w:val="clear" w:color="auto" w:fill="auto"/>
        <w:spacing w:after="0" w:line="360" w:lineRule="auto"/>
        <w:ind w:firstLine="380"/>
        <w:jc w:val="both"/>
        <w:rPr>
          <w:rFonts w:hint="eastAsia"/>
          <w:sz w:val="24"/>
          <w:szCs w:val="24"/>
        </w:rPr>
      </w:pPr>
      <w:r>
        <w:rPr>
          <w:rStyle w:val="28"/>
          <w:rFonts w:ascii="宋体" w:hAnsi="宋体" w:eastAsia="宋体"/>
          <w:sz w:val="24"/>
          <w:szCs w:val="24"/>
          <w:lang w:val="zh-TW"/>
        </w:rPr>
        <w:t>3</w:t>
      </w:r>
      <w:r>
        <w:rPr>
          <w:sz w:val="24"/>
          <w:szCs w:val="24"/>
        </w:rPr>
        <w:t>、乙方违反本合同的有关质量保证和售后服务等的，甲方有权委托第三方进行保修，所产生的费用由乙方承担，同时乙方参照本条第</w:t>
      </w:r>
      <w:r>
        <w:rPr>
          <w:rStyle w:val="28"/>
          <w:rFonts w:ascii="宋体" w:hAnsi="宋体" w:eastAsia="宋体"/>
          <w:sz w:val="24"/>
          <w:szCs w:val="24"/>
          <w:lang w:val="zh-TW"/>
        </w:rPr>
        <w:t>1</w:t>
      </w:r>
      <w:r>
        <w:rPr>
          <w:sz w:val="24"/>
          <w:szCs w:val="24"/>
        </w:rPr>
        <w:t>款约定承担违约责任。</w:t>
      </w:r>
    </w:p>
    <w:p w14:paraId="1190C2F5">
      <w:pPr>
        <w:pStyle w:val="21"/>
        <w:shd w:val="clear" w:color="auto" w:fill="auto"/>
        <w:spacing w:after="0" w:line="360" w:lineRule="auto"/>
        <w:ind w:firstLine="560" w:firstLineChars="200"/>
        <w:rPr>
          <w:rFonts w:hint="eastAsia"/>
          <w:sz w:val="24"/>
          <w:szCs w:val="24"/>
        </w:rPr>
      </w:pPr>
      <w:r>
        <w:rPr>
          <w:sz w:val="24"/>
          <w:szCs w:val="24"/>
        </w:rPr>
        <w:t>六、合同生效及其他</w:t>
      </w:r>
    </w:p>
    <w:p w14:paraId="7993EBF8">
      <w:pPr>
        <w:pStyle w:val="21"/>
        <w:shd w:val="clear" w:color="auto" w:fill="auto"/>
        <w:spacing w:after="0" w:line="360" w:lineRule="auto"/>
        <w:ind w:firstLine="380"/>
        <w:jc w:val="both"/>
        <w:rPr>
          <w:rFonts w:hint="eastAsia"/>
          <w:sz w:val="24"/>
          <w:szCs w:val="24"/>
        </w:rPr>
      </w:pPr>
      <w:r>
        <w:rPr>
          <w:sz w:val="24"/>
          <w:szCs w:val="24"/>
        </w:rPr>
        <w:t>《中华人民共和国政府采购法》《中华人民共和国民法典》《江苏省政府采购网上商城供应商承诺书》是本合同不可分 割的组成部分，本合同未尽事宜从其规定。</w:t>
      </w:r>
    </w:p>
    <w:p w14:paraId="3AD0876C">
      <w:pPr>
        <w:pStyle w:val="21"/>
        <w:shd w:val="clear" w:color="auto" w:fill="auto"/>
        <w:spacing w:after="0" w:line="360" w:lineRule="auto"/>
        <w:ind w:firstLine="380"/>
        <w:jc w:val="both"/>
        <w:rPr>
          <w:rFonts w:hint="eastAsia"/>
          <w:sz w:val="24"/>
          <w:szCs w:val="24"/>
        </w:rPr>
      </w:pPr>
      <w:r>
        <w:rPr>
          <w:sz w:val="24"/>
          <w:szCs w:val="24"/>
        </w:rPr>
        <w:t>本合同一式</w:t>
      </w:r>
      <w:r>
        <w:rPr>
          <w:rStyle w:val="28"/>
          <w:rFonts w:ascii="宋体" w:hAnsi="宋体" w:eastAsia="宋体"/>
          <w:sz w:val="24"/>
          <w:szCs w:val="24"/>
          <w:lang w:val="zh-TW"/>
        </w:rPr>
        <w:t>2</w:t>
      </w:r>
      <w:r>
        <w:rPr>
          <w:sz w:val="24"/>
          <w:szCs w:val="24"/>
        </w:rPr>
        <w:t>份，本合同经甲乙双方加盖公章后生效，甲乙双方各执</w:t>
      </w:r>
      <w:r>
        <w:rPr>
          <w:rStyle w:val="28"/>
          <w:rFonts w:ascii="宋体" w:hAnsi="宋体" w:eastAsia="宋体"/>
          <w:sz w:val="24"/>
          <w:szCs w:val="24"/>
          <w:lang w:val="zh-TW"/>
        </w:rPr>
        <w:t>1</w:t>
      </w:r>
      <w:r>
        <w:rPr>
          <w:sz w:val="24"/>
          <w:szCs w:val="24"/>
        </w:rPr>
        <w:t>份，具有同等法律效力。合同内容如遇国家法律、法规及政策另有规定的，从其规定。</w:t>
      </w:r>
    </w:p>
    <w:p w14:paraId="6CE81DA9">
      <w:pPr>
        <w:pStyle w:val="21"/>
        <w:shd w:val="clear" w:color="auto" w:fill="auto"/>
        <w:spacing w:after="0" w:line="360" w:lineRule="auto"/>
        <w:ind w:firstLine="380"/>
        <w:jc w:val="both"/>
        <w:rPr>
          <w:rFonts w:hint="eastAsia"/>
          <w:sz w:val="24"/>
          <w:szCs w:val="24"/>
        </w:rPr>
      </w:pPr>
      <w:r>
        <w:rPr>
          <w:sz w:val="24"/>
          <w:szCs w:val="24"/>
        </w:rPr>
        <w:t>本合同履行过程中发生争议的，双方可友好协商解决或向集采机构反映。协商不成的，可向甲方所在地人民法院诉。</w:t>
      </w:r>
    </w:p>
    <w:p w14:paraId="1C3E37A1">
      <w:pPr>
        <w:pStyle w:val="21"/>
        <w:shd w:val="clear" w:color="auto" w:fill="auto"/>
        <w:spacing w:after="0" w:line="360" w:lineRule="auto"/>
        <w:ind w:left="20" w:firstLine="560" w:firstLineChars="200"/>
        <w:rPr>
          <w:rFonts w:hint="eastAsia"/>
          <w:sz w:val="24"/>
          <w:szCs w:val="24"/>
        </w:rPr>
      </w:pPr>
      <w:r>
        <w:rPr>
          <w:sz w:val="24"/>
          <w:szCs w:val="24"/>
        </w:rPr>
        <w:t>七、其他补充事项</w:t>
      </w:r>
    </w:p>
    <w:p w14:paraId="26DD1078">
      <w:pPr>
        <w:pStyle w:val="21"/>
        <w:shd w:val="clear" w:color="auto" w:fill="auto"/>
        <w:spacing w:after="0" w:line="360" w:lineRule="auto"/>
        <w:rPr>
          <w:rStyle w:val="28"/>
          <w:rFonts w:hint="eastAsia" w:ascii="宋体" w:hAnsi="宋体" w:eastAsia="宋体"/>
          <w:sz w:val="24"/>
          <w:szCs w:val="24"/>
        </w:rPr>
      </w:pPr>
      <w:r>
        <w:rPr>
          <w:rStyle w:val="28"/>
          <w:rFonts w:hint="eastAsia" w:ascii="宋体" w:hAnsi="宋体" w:eastAsia="宋体"/>
          <w:sz w:val="24"/>
          <w:szCs w:val="24"/>
        </w:rPr>
        <w:t>无</w:t>
      </w:r>
    </w:p>
    <w:p w14:paraId="4AC78935">
      <w:pPr>
        <w:pStyle w:val="21"/>
        <w:shd w:val="clear" w:color="auto" w:fill="auto"/>
        <w:spacing w:after="0" w:line="360" w:lineRule="auto"/>
        <w:rPr>
          <w:rFonts w:hint="eastAsia"/>
          <w:sz w:val="24"/>
          <w:szCs w:val="24"/>
        </w:rPr>
      </w:pPr>
    </w:p>
    <w:p w14:paraId="2E53C766">
      <w:pPr>
        <w:pStyle w:val="21"/>
        <w:shd w:val="clear" w:color="auto" w:fill="auto"/>
        <w:spacing w:after="0" w:line="360" w:lineRule="auto"/>
        <w:rPr>
          <w:rFonts w:hint="eastAsia"/>
          <w:sz w:val="24"/>
          <w:szCs w:val="24"/>
        </w:rPr>
      </w:pPr>
    </w:p>
    <w:p w14:paraId="16DBA636">
      <w:pPr>
        <w:pStyle w:val="21"/>
        <w:shd w:val="clear" w:color="auto" w:fill="auto"/>
        <w:spacing w:after="0" w:line="360" w:lineRule="auto"/>
        <w:ind w:left="20"/>
        <w:rPr>
          <w:rFonts w:hint="eastAsia"/>
          <w:sz w:val="24"/>
          <w:szCs w:val="24"/>
          <w:lang w:eastAsia="zh-TW"/>
        </w:rPr>
      </w:pPr>
      <w:r>
        <w:rPr>
          <w:sz w:val="24"/>
          <w:szCs w:val="24"/>
          <w:lang w:eastAsia="zh-TW"/>
        </w:rPr>
        <w:t>甲方（公章</w:t>
      </w:r>
      <w:r>
        <w:rPr>
          <w:sz w:val="24"/>
          <w:szCs w:val="24"/>
          <w:lang w:val="en-US" w:eastAsia="zh-TW"/>
        </w:rPr>
        <w:t>）</w:t>
      </w:r>
      <w:r>
        <w:rPr>
          <w:sz w:val="24"/>
          <w:szCs w:val="24"/>
          <w:lang w:eastAsia="zh-TW"/>
        </w:rPr>
        <w:t>：</w:t>
      </w:r>
      <w:r>
        <w:rPr>
          <w:rFonts w:hint="eastAsia"/>
          <w:sz w:val="24"/>
          <w:szCs w:val="24"/>
          <w:lang w:eastAsia="zh-TW"/>
        </w:rPr>
        <w:t xml:space="preserve">                    乙方（公章）：</w:t>
      </w:r>
    </w:p>
    <w:p w14:paraId="51A1D8D5">
      <w:pPr>
        <w:pStyle w:val="21"/>
        <w:shd w:val="clear" w:color="auto" w:fill="auto"/>
        <w:spacing w:after="0" w:line="360" w:lineRule="auto"/>
        <w:ind w:left="20"/>
        <w:rPr>
          <w:rFonts w:hint="eastAsia"/>
          <w:sz w:val="24"/>
          <w:szCs w:val="24"/>
        </w:rPr>
      </w:pPr>
      <w:r>
        <w:rPr>
          <w:sz w:val="24"/>
          <w:szCs w:val="24"/>
        </w:rPr>
        <w:t>法定（授权</w:t>
      </w:r>
      <w:r>
        <w:rPr>
          <w:sz w:val="24"/>
          <w:szCs w:val="24"/>
          <w:lang w:val="en-US"/>
        </w:rPr>
        <w:t>）</w:t>
      </w:r>
      <w:r>
        <w:rPr>
          <w:sz w:val="24"/>
          <w:szCs w:val="24"/>
        </w:rPr>
        <w:t>代表人</w:t>
      </w:r>
      <w:r>
        <w:rPr>
          <w:rStyle w:val="28"/>
          <w:rFonts w:hint="eastAsia" w:ascii="宋体" w:hAnsi="宋体" w:eastAsia="宋体"/>
          <w:sz w:val="24"/>
          <w:szCs w:val="24"/>
          <w:lang w:val="zh-TW"/>
        </w:rPr>
        <w:t>（</w:t>
      </w:r>
      <w:r>
        <w:rPr>
          <w:sz w:val="24"/>
          <w:szCs w:val="24"/>
        </w:rPr>
        <w:t>签字</w:t>
      </w:r>
      <w:r>
        <w:rPr>
          <w:sz w:val="24"/>
          <w:szCs w:val="24"/>
          <w:lang w:val="en-US"/>
        </w:rPr>
        <w:t>）</w:t>
      </w:r>
      <w:r>
        <w:rPr>
          <w:sz w:val="24"/>
          <w:szCs w:val="24"/>
        </w:rPr>
        <w:t>：</w:t>
      </w:r>
      <w:r>
        <w:rPr>
          <w:rFonts w:hint="eastAsia"/>
          <w:sz w:val="24"/>
          <w:szCs w:val="24"/>
        </w:rPr>
        <w:t xml:space="preserve">       </w:t>
      </w:r>
      <w:r>
        <w:rPr>
          <w:rFonts w:hint="eastAsia"/>
          <w:sz w:val="24"/>
          <w:szCs w:val="24"/>
          <w:lang w:val="en-US" w:eastAsia="zh-CN"/>
        </w:rPr>
        <w:t xml:space="preserve"> </w:t>
      </w:r>
      <w:r>
        <w:rPr>
          <w:sz w:val="24"/>
          <w:szCs w:val="24"/>
        </w:rPr>
        <w:t>法定（授权</w:t>
      </w:r>
      <w:r>
        <w:rPr>
          <w:sz w:val="24"/>
          <w:szCs w:val="24"/>
          <w:lang w:val="en-US"/>
        </w:rPr>
        <w:t>）</w:t>
      </w:r>
      <w:r>
        <w:rPr>
          <w:sz w:val="24"/>
          <w:szCs w:val="24"/>
        </w:rPr>
        <w:t>代表人</w:t>
      </w:r>
      <w:r>
        <w:rPr>
          <w:rStyle w:val="28"/>
          <w:rFonts w:hint="eastAsia" w:ascii="宋体" w:hAnsi="宋体" w:eastAsia="宋体"/>
          <w:sz w:val="24"/>
          <w:szCs w:val="24"/>
          <w:lang w:val="zh-TW"/>
        </w:rPr>
        <w:t>（</w:t>
      </w:r>
      <w:r>
        <w:rPr>
          <w:sz w:val="24"/>
          <w:szCs w:val="24"/>
        </w:rPr>
        <w:t>签字</w:t>
      </w:r>
      <w:r>
        <w:rPr>
          <w:sz w:val="24"/>
          <w:szCs w:val="24"/>
          <w:lang w:val="en-US"/>
        </w:rPr>
        <w:t>）</w:t>
      </w:r>
      <w:r>
        <w:rPr>
          <w:sz w:val="24"/>
          <w:szCs w:val="24"/>
        </w:rPr>
        <w:t>：</w:t>
      </w:r>
    </w:p>
    <w:p w14:paraId="49083F2A">
      <w:pPr>
        <w:pStyle w:val="21"/>
        <w:shd w:val="clear" w:color="auto" w:fill="auto"/>
        <w:spacing w:after="0" w:line="360" w:lineRule="auto"/>
        <w:ind w:left="20"/>
        <w:rPr>
          <w:rFonts w:hint="eastAsia"/>
          <w:sz w:val="24"/>
          <w:szCs w:val="24"/>
        </w:rPr>
      </w:pPr>
      <w:r>
        <w:rPr>
          <w:sz w:val="24"/>
          <w:szCs w:val="24"/>
        </w:rPr>
        <w:t>地址：</w:t>
      </w:r>
      <w:r>
        <w:rPr>
          <w:rFonts w:hint="eastAsia"/>
          <w:sz w:val="24"/>
          <w:szCs w:val="24"/>
        </w:rPr>
        <w:t xml:space="preserve">                            地址：</w:t>
      </w:r>
    </w:p>
    <w:p w14:paraId="5C6C1BA7">
      <w:pPr>
        <w:pStyle w:val="21"/>
        <w:shd w:val="clear" w:color="auto" w:fill="auto"/>
        <w:spacing w:after="0" w:line="360" w:lineRule="auto"/>
        <w:ind w:left="20"/>
        <w:rPr>
          <w:rFonts w:hint="eastAsia"/>
          <w:sz w:val="24"/>
          <w:szCs w:val="24"/>
        </w:rPr>
      </w:pPr>
      <w:r>
        <w:rPr>
          <w:sz w:val="24"/>
          <w:szCs w:val="24"/>
        </w:rPr>
        <w:t>电话：</w:t>
      </w:r>
      <w:r>
        <w:rPr>
          <w:rFonts w:hint="eastAsia"/>
          <w:sz w:val="24"/>
          <w:szCs w:val="24"/>
        </w:rPr>
        <w:t xml:space="preserve">                            电话：</w:t>
      </w:r>
    </w:p>
    <w:p w14:paraId="3A6DB700">
      <w:pPr>
        <w:pStyle w:val="21"/>
        <w:shd w:val="clear" w:color="auto" w:fill="auto"/>
        <w:spacing w:after="0" w:line="360" w:lineRule="auto"/>
        <w:ind w:left="20"/>
        <w:rPr>
          <w:rFonts w:hint="eastAsia"/>
          <w:sz w:val="24"/>
          <w:szCs w:val="24"/>
        </w:rPr>
      </w:pPr>
      <w:r>
        <w:rPr>
          <w:sz w:val="24"/>
          <w:szCs w:val="24"/>
        </w:rPr>
        <w:t>开户银行：</w:t>
      </w:r>
      <w:r>
        <w:rPr>
          <w:rFonts w:hint="eastAsia"/>
          <w:sz w:val="24"/>
          <w:szCs w:val="24"/>
        </w:rPr>
        <w:t xml:space="preserve">                        开户银行：</w:t>
      </w:r>
    </w:p>
    <w:p w14:paraId="1E1252F8">
      <w:pPr>
        <w:pStyle w:val="21"/>
        <w:shd w:val="clear" w:color="auto" w:fill="auto"/>
        <w:spacing w:after="0" w:line="360" w:lineRule="auto"/>
        <w:ind w:left="20"/>
        <w:rPr>
          <w:rFonts w:hint="eastAsia"/>
          <w:sz w:val="24"/>
          <w:szCs w:val="24"/>
        </w:rPr>
      </w:pPr>
      <w:r>
        <w:rPr>
          <w:sz w:val="24"/>
          <w:szCs w:val="24"/>
        </w:rPr>
        <w:t>账号：</w:t>
      </w:r>
      <w:r>
        <w:rPr>
          <w:rFonts w:hint="eastAsia"/>
          <w:sz w:val="24"/>
          <w:szCs w:val="24"/>
        </w:rPr>
        <w:t xml:space="preserve">                            账号：</w:t>
      </w:r>
    </w:p>
    <w:p w14:paraId="4005B103">
      <w:pPr>
        <w:pStyle w:val="21"/>
        <w:shd w:val="clear" w:color="auto" w:fill="auto"/>
        <w:spacing w:after="0" w:line="360" w:lineRule="auto"/>
        <w:ind w:left="20"/>
        <w:rPr>
          <w:rFonts w:hint="eastAsia"/>
          <w:sz w:val="24"/>
          <w:szCs w:val="24"/>
        </w:rPr>
      </w:pPr>
      <w:r>
        <w:rPr>
          <w:sz w:val="24"/>
          <w:szCs w:val="24"/>
        </w:rPr>
        <w:t>签订日期：</w:t>
      </w:r>
      <w:r>
        <w:rPr>
          <w:rFonts w:hint="eastAsia"/>
          <w:sz w:val="24"/>
          <w:szCs w:val="24"/>
        </w:rPr>
        <w:t xml:space="preserve"> </w:t>
      </w:r>
      <w:r>
        <w:rPr>
          <w:rStyle w:val="28"/>
          <w:sz w:val="24"/>
          <w:szCs w:val="24"/>
          <w:lang w:val="zh-TW"/>
        </w:rPr>
        <w:t xml:space="preserve"> </w:t>
      </w:r>
      <w:r>
        <w:rPr>
          <w:sz w:val="24"/>
          <w:szCs w:val="24"/>
        </w:rPr>
        <w:t>年</w:t>
      </w:r>
      <w:r>
        <w:rPr>
          <w:rFonts w:hint="eastAsia"/>
          <w:sz w:val="24"/>
          <w:szCs w:val="24"/>
        </w:rPr>
        <w:t xml:space="preserve">  </w:t>
      </w:r>
      <w:r>
        <w:rPr>
          <w:sz w:val="24"/>
          <w:szCs w:val="24"/>
        </w:rPr>
        <w:t>月</w:t>
      </w:r>
      <w:r>
        <w:rPr>
          <w:rFonts w:hint="eastAsia"/>
          <w:sz w:val="24"/>
          <w:szCs w:val="24"/>
        </w:rPr>
        <w:t xml:space="preserve">  </w:t>
      </w:r>
      <w:r>
        <w:rPr>
          <w:rStyle w:val="28"/>
          <w:sz w:val="24"/>
          <w:szCs w:val="24"/>
          <w:lang w:val="zh-TW"/>
        </w:rPr>
        <w:t xml:space="preserve"> </w:t>
      </w:r>
      <w:r>
        <w:rPr>
          <w:sz w:val="24"/>
          <w:szCs w:val="24"/>
        </w:rPr>
        <w:t>日</w:t>
      </w:r>
      <w:r>
        <w:rPr>
          <w:rFonts w:hint="eastAsia"/>
          <w:sz w:val="24"/>
          <w:szCs w:val="24"/>
        </w:rPr>
        <w:t xml:space="preserve">            签订日期：  年  月  日</w:t>
      </w:r>
    </w:p>
    <w:p w14:paraId="7C6CB718">
      <w:pPr>
        <w:pStyle w:val="21"/>
        <w:shd w:val="clear" w:color="auto" w:fill="auto"/>
        <w:spacing w:after="0" w:line="360" w:lineRule="auto"/>
        <w:rPr>
          <w:rFonts w:hint="eastAsia"/>
          <w:b/>
          <w:bCs/>
          <w:sz w:val="24"/>
          <w:szCs w:val="24"/>
        </w:rPr>
        <w:sectPr>
          <w:footerReference r:id="rId5" w:type="default"/>
          <w:footerReference r:id="rId6" w:type="even"/>
          <w:type w:val="continuous"/>
          <w:pgSz w:w="11906" w:h="16838"/>
          <w:pgMar w:top="1440" w:right="1800" w:bottom="1440" w:left="1800" w:header="0" w:footer="3" w:gutter="0"/>
          <w:cols w:space="720" w:num="1"/>
          <w:docGrid w:linePitch="360" w:charSpace="0"/>
        </w:sectPr>
      </w:pPr>
    </w:p>
    <w:p w14:paraId="19E8E9CB">
      <w:pPr>
        <w:pStyle w:val="21"/>
        <w:shd w:val="clear" w:color="auto" w:fill="auto"/>
        <w:spacing w:after="0" w:line="360" w:lineRule="auto"/>
        <w:rPr>
          <w:rFonts w:hint="eastAsia"/>
          <w:b/>
          <w:bCs/>
          <w:sz w:val="24"/>
          <w:szCs w:val="24"/>
        </w:rPr>
        <w:sectPr>
          <w:type w:val="continuous"/>
          <w:pgSz w:w="11906" w:h="16838"/>
          <w:pgMar w:top="1440" w:right="1800" w:bottom="1440" w:left="1800" w:header="0" w:footer="3" w:gutter="0"/>
          <w:cols w:space="720" w:num="1"/>
          <w:docGrid w:linePitch="360" w:charSpace="0"/>
        </w:sectPr>
      </w:pPr>
    </w:p>
    <w:p w14:paraId="1FC6DE06">
      <w:pPr>
        <w:pStyle w:val="21"/>
        <w:shd w:val="clear" w:color="auto" w:fill="auto"/>
        <w:spacing w:after="0" w:line="360" w:lineRule="auto"/>
        <w:ind w:left="20"/>
        <w:rPr>
          <w:rFonts w:hint="eastAsia"/>
          <w:sz w:val="24"/>
          <w:szCs w:val="24"/>
        </w:rPr>
        <w:sectPr>
          <w:type w:val="continuous"/>
          <w:pgSz w:w="11906" w:h="16838"/>
          <w:pgMar w:top="1440" w:right="1800" w:bottom="1440" w:left="1800" w:header="0" w:footer="3" w:gutter="0"/>
          <w:cols w:space="720" w:num="1"/>
          <w:docGrid w:linePitch="360" w:charSpace="0"/>
        </w:sectPr>
      </w:pPr>
    </w:p>
    <w:p w14:paraId="09652454">
      <w:pPr>
        <w:pStyle w:val="21"/>
        <w:shd w:val="clear" w:color="auto" w:fill="auto"/>
        <w:spacing w:after="108" w:line="360" w:lineRule="auto"/>
        <w:rPr>
          <w:rFonts w:hint="eastAsia"/>
          <w:sz w:val="24"/>
          <w:szCs w:val="24"/>
        </w:rPr>
      </w:pPr>
    </w:p>
    <w:sectPr>
      <w:footerReference r:id="rId7" w:type="default"/>
      <w:footerReference r:id="rId8" w:type="even"/>
      <w:pgSz w:w="11906" w:h="16838"/>
      <w:pgMar w:top="1440" w:right="1800" w:bottom="1440" w:left="1800" w:header="0" w:footer="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921E9">
    <w:pPr>
      <w:rPr>
        <w:sz w:val="2"/>
        <w:szCs w:val="2"/>
      </w:rPr>
    </w:pPr>
    <w:r>
      <mc:AlternateContent>
        <mc:Choice Requires="wps">
          <w:drawing>
            <wp:anchor distT="0" distB="0" distL="63500" distR="63500" simplePos="0" relativeHeight="251661312" behindDoc="1" locked="0" layoutInCell="1" allowOverlap="1">
              <wp:simplePos x="0" y="0"/>
              <wp:positionH relativeFrom="page">
                <wp:posOffset>5223510</wp:posOffset>
              </wp:positionH>
              <wp:positionV relativeFrom="page">
                <wp:posOffset>12826365</wp:posOffset>
              </wp:positionV>
              <wp:extent cx="219710" cy="189230"/>
              <wp:effectExtent l="3810" t="0" r="1270" b="0"/>
              <wp:wrapNone/>
              <wp:docPr id="1913934407" name="Text Box 5"/>
              <wp:cNvGraphicFramePr/>
              <a:graphic xmlns:a="http://schemas.openxmlformats.org/drawingml/2006/main">
                <a:graphicData uri="http://schemas.microsoft.com/office/word/2010/wordprocessingShape">
                  <wps:wsp>
                    <wps:cNvSpPr txBox="1">
                      <a:spLocks noChangeArrowheads="1"/>
                    </wps:cNvSpPr>
                    <wps:spPr bwMode="auto">
                      <a:xfrm>
                        <a:off x="0" y="0"/>
                        <a:ext cx="219710" cy="189230"/>
                      </a:xfrm>
                      <a:prstGeom prst="rect">
                        <a:avLst/>
                      </a:prstGeom>
                      <a:noFill/>
                      <a:ln>
                        <a:noFill/>
                      </a:ln>
                    </wps:spPr>
                    <wps:txbx>
                      <w:txbxContent>
                        <w:p w14:paraId="3A3CEB09">
                          <w:pPr>
                            <w:pStyle w:val="10"/>
                            <w:shd w:val="clear" w:color="auto" w:fill="auto"/>
                            <w:spacing w:line="240" w:lineRule="auto"/>
                            <w:rPr>
                              <w:rFonts w:hint="eastAsia"/>
                            </w:rPr>
                          </w:pPr>
                          <w:r>
                            <w:fldChar w:fldCharType="begin"/>
                          </w:r>
                          <w:r>
                            <w:instrText xml:space="preserve"> PAGE \* MERGEFORMAT </w:instrText>
                          </w:r>
                          <w:r>
                            <w:fldChar w:fldCharType="separate"/>
                          </w:r>
                          <w:r>
                            <w:rPr>
                              <w:rStyle w:val="11"/>
                            </w:rPr>
                            <w:t>#</w:t>
                          </w:r>
                          <w:r>
                            <w:rPr>
                              <w:rStyle w:val="11"/>
                            </w:rPr>
                            <w:fldChar w:fldCharType="end"/>
                          </w:r>
                          <w:r>
                            <w:rPr>
                              <w:rStyle w:val="11"/>
                            </w:rPr>
                            <w:t>/3</w:t>
                          </w:r>
                        </w:p>
                      </w:txbxContent>
                    </wps:txbx>
                    <wps:bodyPr rot="0" vert="horz" wrap="none" lIns="0" tIns="0" rIns="0" bIns="0" anchor="t" anchorCtr="0" upright="1">
                      <a:spAutoFit/>
                    </wps:bodyPr>
                  </wps:wsp>
                </a:graphicData>
              </a:graphic>
            </wp:anchor>
          </w:drawing>
        </mc:Choice>
        <mc:Fallback>
          <w:pict>
            <v:shape id="Text Box 5" o:spid="_x0000_s1026" o:spt="202" type="#_x0000_t202" style="position:absolute;left:0pt;margin-left:411.3pt;margin-top:1009.95pt;height:14.9pt;width:17.3pt;mso-position-horizontal-relative:page;mso-position-vertical-relative:page;mso-wrap-style:none;z-index:-251655168;mso-width-relative:page;mso-height-relative:page;" filled="f" stroked="f" coordsize="21600,21600" o:gfxdata="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9MigTYAAAADQEAAA8AAAAAAAAAAQAgAAAAIgAAAGRycy9k&#10;b3ducmV2LnhtbFBLAQIUABQAAAAIAIdO4kA0mC3kAgIAAAoEAAAOAAAAAAAAAAEAIAAAACcBAABk&#10;cnMvZTJvRG9jLnhtbFBLBQYAAAAABgAGAFkBAACbBQAAAAA=&#10;">
              <v:fill on="f" focussize="0,0"/>
              <v:stroke on="f"/>
              <v:imagedata o:title=""/>
              <o:lock v:ext="edit" aspectratio="f"/>
              <v:textbox inset="0mm,0mm,0mm,0mm" style="mso-fit-shape-to-text:t;">
                <w:txbxContent>
                  <w:p w14:paraId="3A3CEB09">
                    <w:pPr>
                      <w:pStyle w:val="10"/>
                      <w:shd w:val="clear" w:color="auto" w:fill="auto"/>
                      <w:spacing w:line="240" w:lineRule="auto"/>
                      <w:rPr>
                        <w:rFonts w:hint="eastAsia"/>
                      </w:rPr>
                    </w:pPr>
                    <w:r>
                      <w:fldChar w:fldCharType="begin"/>
                    </w:r>
                    <w:r>
                      <w:instrText xml:space="preserve"> PAGE \* MERGEFORMAT </w:instrText>
                    </w:r>
                    <w:r>
                      <w:fldChar w:fldCharType="separate"/>
                    </w:r>
                    <w:r>
                      <w:rPr>
                        <w:rStyle w:val="11"/>
                      </w:rPr>
                      <w:t>#</w:t>
                    </w:r>
                    <w:r>
                      <w:rPr>
                        <w:rStyle w:val="11"/>
                      </w:rPr>
                      <w:fldChar w:fldCharType="end"/>
                    </w:r>
                    <w:r>
                      <w:rPr>
                        <w:rStyle w:val="11"/>
                      </w:rPr>
                      <w:t>/3</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5C659">
    <w:pPr>
      <w:rPr>
        <w:sz w:val="2"/>
        <w:szCs w:val="2"/>
      </w:rPr>
    </w:pPr>
    <w:r>
      <mc:AlternateContent>
        <mc:Choice Requires="wps">
          <w:drawing>
            <wp:anchor distT="0" distB="0" distL="63500" distR="63500" simplePos="0" relativeHeight="251660288" behindDoc="1" locked="0" layoutInCell="1" allowOverlap="1">
              <wp:simplePos x="0" y="0"/>
              <wp:positionH relativeFrom="page">
                <wp:posOffset>5219700</wp:posOffset>
              </wp:positionH>
              <wp:positionV relativeFrom="page">
                <wp:posOffset>12677140</wp:posOffset>
              </wp:positionV>
              <wp:extent cx="219710" cy="189230"/>
              <wp:effectExtent l="0" t="0" r="0" b="0"/>
              <wp:wrapNone/>
              <wp:docPr id="1963889363" name="Text Box 4"/>
              <wp:cNvGraphicFramePr/>
              <a:graphic xmlns:a="http://schemas.openxmlformats.org/drawingml/2006/main">
                <a:graphicData uri="http://schemas.microsoft.com/office/word/2010/wordprocessingShape">
                  <wps:wsp>
                    <wps:cNvSpPr txBox="1">
                      <a:spLocks noChangeArrowheads="1"/>
                    </wps:cNvSpPr>
                    <wps:spPr bwMode="auto">
                      <a:xfrm>
                        <a:off x="0" y="0"/>
                        <a:ext cx="219710" cy="189230"/>
                      </a:xfrm>
                      <a:prstGeom prst="rect">
                        <a:avLst/>
                      </a:prstGeom>
                      <a:noFill/>
                      <a:ln>
                        <a:noFill/>
                      </a:ln>
                    </wps:spPr>
                    <wps:txbx>
                      <w:txbxContent>
                        <w:p w14:paraId="1B26CAC0">
                          <w:pPr>
                            <w:pStyle w:val="10"/>
                            <w:shd w:val="clear" w:color="auto" w:fill="auto"/>
                            <w:spacing w:line="240" w:lineRule="auto"/>
                            <w:rPr>
                              <w:rFonts w:hint="eastAsia"/>
                            </w:rPr>
                          </w:pPr>
                          <w:r>
                            <w:fldChar w:fldCharType="begin"/>
                          </w:r>
                          <w:r>
                            <w:instrText xml:space="preserve"> PAGE \* MERGEFORMAT </w:instrText>
                          </w:r>
                          <w:r>
                            <w:fldChar w:fldCharType="separate"/>
                          </w:r>
                          <w:r>
                            <w:rPr>
                              <w:rStyle w:val="11"/>
                            </w:rPr>
                            <w:t>#</w:t>
                          </w:r>
                          <w:r>
                            <w:rPr>
                              <w:rStyle w:val="11"/>
                            </w:rPr>
                            <w:fldChar w:fldCharType="end"/>
                          </w:r>
                          <w:r>
                            <w:rPr>
                              <w:rStyle w:val="11"/>
                            </w:rPr>
                            <w:t>/3</w:t>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left:411pt;margin-top:998.2pt;height:14.9pt;width:17.3pt;mso-position-horizontal-relative:page;mso-position-vertical-relative:page;mso-wrap-style:none;z-index:-251656192;mso-width-relative:page;mso-height-relative:page;" filled="f" stroked="f" coordsize="21600,21600" o:gfxdata="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jAY5vYAAAADQEAAA8AAAAAAAAAAQAgAAAAIgAAAGRycy9k&#10;b3ducmV2LnhtbFBLAQIUABQAAAAIAIdO4kADz9ThAgIAAAoEAAAOAAAAAAAAAAEAIAAAACcBAABk&#10;cnMvZTJvRG9jLnhtbFBLBQYAAAAABgAGAFkBAACbBQAAAAA=&#10;">
              <v:fill on="f" focussize="0,0"/>
              <v:stroke on="f"/>
              <v:imagedata o:title=""/>
              <o:lock v:ext="edit" aspectratio="f"/>
              <v:textbox inset="0mm,0mm,0mm,0mm" style="mso-fit-shape-to-text:t;">
                <w:txbxContent>
                  <w:p w14:paraId="1B26CAC0">
                    <w:pPr>
                      <w:pStyle w:val="10"/>
                      <w:shd w:val="clear" w:color="auto" w:fill="auto"/>
                      <w:spacing w:line="240" w:lineRule="auto"/>
                      <w:rPr>
                        <w:rFonts w:hint="eastAsia"/>
                      </w:rPr>
                    </w:pPr>
                    <w:r>
                      <w:fldChar w:fldCharType="begin"/>
                    </w:r>
                    <w:r>
                      <w:instrText xml:space="preserve"> PAGE \* MERGEFORMAT </w:instrText>
                    </w:r>
                    <w:r>
                      <w:fldChar w:fldCharType="separate"/>
                    </w:r>
                    <w:r>
                      <w:rPr>
                        <w:rStyle w:val="11"/>
                      </w:rPr>
                      <w:t>#</w:t>
                    </w:r>
                    <w:r>
                      <w:rPr>
                        <w:rStyle w:val="11"/>
                      </w:rPr>
                      <w:fldChar w:fldCharType="end"/>
                    </w:r>
                    <w:r>
                      <w:rPr>
                        <w:rStyle w:val="11"/>
                      </w:rPr>
                      <w:t>/3</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30302">
    <w:pPr>
      <w:rPr>
        <w:sz w:val="2"/>
        <w:szCs w:val="2"/>
      </w:rPr>
    </w:pPr>
    <w:r>
      <mc:AlternateContent>
        <mc:Choice Requires="wps">
          <w:drawing>
            <wp:anchor distT="0" distB="0" distL="63500" distR="63500" simplePos="0" relativeHeight="251659264" behindDoc="1" locked="0" layoutInCell="1" allowOverlap="1">
              <wp:simplePos x="0" y="0"/>
              <wp:positionH relativeFrom="page">
                <wp:posOffset>5223510</wp:posOffset>
              </wp:positionH>
              <wp:positionV relativeFrom="page">
                <wp:posOffset>12826365</wp:posOffset>
              </wp:positionV>
              <wp:extent cx="219710" cy="189230"/>
              <wp:effectExtent l="3810" t="0" r="1270" b="0"/>
              <wp:wrapNone/>
              <wp:docPr id="1751215486" name="Text Box 1"/>
              <wp:cNvGraphicFramePr/>
              <a:graphic xmlns:a="http://schemas.openxmlformats.org/drawingml/2006/main">
                <a:graphicData uri="http://schemas.microsoft.com/office/word/2010/wordprocessingShape">
                  <wps:wsp>
                    <wps:cNvSpPr txBox="1">
                      <a:spLocks noChangeArrowheads="1"/>
                    </wps:cNvSpPr>
                    <wps:spPr bwMode="auto">
                      <a:xfrm>
                        <a:off x="0" y="0"/>
                        <a:ext cx="219710" cy="189230"/>
                      </a:xfrm>
                      <a:prstGeom prst="rect">
                        <a:avLst/>
                      </a:prstGeom>
                      <a:noFill/>
                      <a:ln>
                        <a:noFill/>
                      </a:ln>
                    </wps:spPr>
                    <wps:txbx>
                      <w:txbxContent>
                        <w:p w14:paraId="7662BF00">
                          <w:pPr>
                            <w:pStyle w:val="10"/>
                            <w:shd w:val="clear" w:color="auto" w:fill="auto"/>
                            <w:spacing w:line="240" w:lineRule="auto"/>
                            <w:rPr>
                              <w:rFonts w:hint="eastAsia"/>
                            </w:rPr>
                          </w:pPr>
                          <w:r>
                            <w:fldChar w:fldCharType="begin"/>
                          </w:r>
                          <w:r>
                            <w:instrText xml:space="preserve"> PAGE \* MERGEFORMAT </w:instrText>
                          </w:r>
                          <w:r>
                            <w:fldChar w:fldCharType="separate"/>
                          </w:r>
                          <w:r>
                            <w:rPr>
                              <w:rStyle w:val="11"/>
                            </w:rPr>
                            <w:t>#</w:t>
                          </w:r>
                          <w:r>
                            <w:rPr>
                              <w:rStyle w:val="11"/>
                            </w:rPr>
                            <w:fldChar w:fldCharType="end"/>
                          </w:r>
                          <w:r>
                            <w:rPr>
                              <w:rStyle w:val="11"/>
                            </w:rPr>
                            <w:t>/3</w:t>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left:411.3pt;margin-top:1009.95pt;height:14.9pt;width:17.3pt;mso-position-horizontal-relative:page;mso-position-vertical-relative:page;mso-wrap-style:none;z-index:-251657216;mso-width-relative:page;mso-height-relative:page;" filled="f" stroked="f" coordsize="21600,21600" o:gfxdata="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0yKBNgAAAANAQAADwAAAAAAAAABACAAAAAiAAAAZHJzL2Rv&#10;d25yZXYueG1sUEsBAhQAFAAAAAgAh07iQG2bTdQBAgAACgQAAA4AAAAAAAAAAQAgAAAAJwEAAGRy&#10;cy9lMm9Eb2MueG1sUEsFBgAAAAAGAAYAWQEAAJoFAAAAAA==&#10;">
              <v:fill on="f" focussize="0,0"/>
              <v:stroke on="f"/>
              <v:imagedata o:title=""/>
              <o:lock v:ext="edit" aspectratio="f"/>
              <v:textbox inset="0mm,0mm,0mm,0mm" style="mso-fit-shape-to-text:t;">
                <w:txbxContent>
                  <w:p w14:paraId="7662BF00">
                    <w:pPr>
                      <w:pStyle w:val="10"/>
                      <w:shd w:val="clear" w:color="auto" w:fill="auto"/>
                      <w:spacing w:line="240" w:lineRule="auto"/>
                      <w:rPr>
                        <w:rFonts w:hint="eastAsia"/>
                      </w:rPr>
                    </w:pPr>
                    <w:r>
                      <w:fldChar w:fldCharType="begin"/>
                    </w:r>
                    <w:r>
                      <w:instrText xml:space="preserve"> PAGE \* MERGEFORMAT </w:instrText>
                    </w:r>
                    <w:r>
                      <w:fldChar w:fldCharType="separate"/>
                    </w:r>
                    <w:r>
                      <w:rPr>
                        <w:rStyle w:val="11"/>
                      </w:rPr>
                      <w:t>#</w:t>
                    </w:r>
                    <w:r>
                      <w:rPr>
                        <w:rStyle w:val="11"/>
                      </w:rPr>
                      <w:fldChar w:fldCharType="end"/>
                    </w:r>
                    <w:r>
                      <w:rPr>
                        <w:rStyle w:val="11"/>
                      </w:rPr>
                      <w:t>/3</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13B69">
    <w:pPr>
      <w:rPr>
        <w:sz w:val="2"/>
        <w:szCs w:val="2"/>
      </w:rPr>
    </w:pPr>
    <w:r>
      <mc:AlternateContent>
        <mc:Choice Requires="wps">
          <w:drawing>
            <wp:anchor distT="0" distB="0" distL="63500" distR="63500" simplePos="0" relativeHeight="251659264" behindDoc="1" locked="0" layoutInCell="1" allowOverlap="1">
              <wp:simplePos x="0" y="0"/>
              <wp:positionH relativeFrom="page">
                <wp:posOffset>5219700</wp:posOffset>
              </wp:positionH>
              <wp:positionV relativeFrom="page">
                <wp:posOffset>12677140</wp:posOffset>
              </wp:positionV>
              <wp:extent cx="219710" cy="189230"/>
              <wp:effectExtent l="0" t="0" r="0" b="0"/>
              <wp:wrapNone/>
              <wp:docPr id="1604997150" name="Text Box 2"/>
              <wp:cNvGraphicFramePr/>
              <a:graphic xmlns:a="http://schemas.openxmlformats.org/drawingml/2006/main">
                <a:graphicData uri="http://schemas.microsoft.com/office/word/2010/wordprocessingShape">
                  <wps:wsp>
                    <wps:cNvSpPr txBox="1">
                      <a:spLocks noChangeArrowheads="1"/>
                    </wps:cNvSpPr>
                    <wps:spPr bwMode="auto">
                      <a:xfrm>
                        <a:off x="0" y="0"/>
                        <a:ext cx="219710" cy="189230"/>
                      </a:xfrm>
                      <a:prstGeom prst="rect">
                        <a:avLst/>
                      </a:prstGeom>
                      <a:noFill/>
                      <a:ln>
                        <a:noFill/>
                      </a:ln>
                    </wps:spPr>
                    <wps:txbx>
                      <w:txbxContent>
                        <w:p w14:paraId="1E0DBA8B">
                          <w:pPr>
                            <w:pStyle w:val="10"/>
                            <w:shd w:val="clear" w:color="auto" w:fill="auto"/>
                            <w:spacing w:line="240" w:lineRule="auto"/>
                            <w:rPr>
                              <w:rFonts w:hint="eastAsia"/>
                            </w:rPr>
                          </w:pPr>
                          <w:r>
                            <w:fldChar w:fldCharType="begin"/>
                          </w:r>
                          <w:r>
                            <w:instrText xml:space="preserve"> PAGE \* MERGEFORMAT </w:instrText>
                          </w:r>
                          <w:r>
                            <w:fldChar w:fldCharType="separate"/>
                          </w:r>
                          <w:r>
                            <w:rPr>
                              <w:rStyle w:val="11"/>
                            </w:rPr>
                            <w:t>#</w:t>
                          </w:r>
                          <w:r>
                            <w:rPr>
                              <w:rStyle w:val="11"/>
                            </w:rPr>
                            <w:fldChar w:fldCharType="end"/>
                          </w:r>
                          <w:r>
                            <w:rPr>
                              <w:rStyle w:val="11"/>
                            </w:rPr>
                            <w:t>/3</w:t>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left:411pt;margin-top:998.2pt;height:14.9pt;width:17.3pt;mso-position-horizontal-relative:page;mso-position-vertical-relative:page;mso-wrap-style:none;z-index:-251657216;mso-width-relative:page;mso-height-relative:page;" filled="f" stroked="f" coordsize="21600,21600" o:gfxdata="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owGOb2AAAAA0BAAAPAAAAAAAAAAEAIAAAACIAAABkcnMvZG93&#10;bnJldi54bWxQSwECFAAUAAAACACHTuJAQUCjigACAAAKBAAADgAAAAAAAAABACAAAAAnAQAAZHJz&#10;L2Uyb0RvYy54bWxQSwUGAAAAAAYABgBZAQAAmQUAAAAA&#10;">
              <v:fill on="f" focussize="0,0"/>
              <v:stroke on="f"/>
              <v:imagedata o:title=""/>
              <o:lock v:ext="edit" aspectratio="f"/>
              <v:textbox inset="0mm,0mm,0mm,0mm" style="mso-fit-shape-to-text:t;">
                <w:txbxContent>
                  <w:p w14:paraId="1E0DBA8B">
                    <w:pPr>
                      <w:pStyle w:val="10"/>
                      <w:shd w:val="clear" w:color="auto" w:fill="auto"/>
                      <w:spacing w:line="240" w:lineRule="auto"/>
                      <w:rPr>
                        <w:rFonts w:hint="eastAsia"/>
                      </w:rPr>
                    </w:pPr>
                    <w:r>
                      <w:fldChar w:fldCharType="begin"/>
                    </w:r>
                    <w:r>
                      <w:instrText xml:space="preserve"> PAGE \* MERGEFORMAT </w:instrText>
                    </w:r>
                    <w:r>
                      <w:fldChar w:fldCharType="separate"/>
                    </w:r>
                    <w:r>
                      <w:rPr>
                        <w:rStyle w:val="11"/>
                      </w:rPr>
                      <w:t>#</w:t>
                    </w:r>
                    <w:r>
                      <w:rPr>
                        <w:rStyle w:val="11"/>
                      </w:rPr>
                      <w:fldChar w:fldCharType="end"/>
                    </w:r>
                    <w:r>
                      <w:rPr>
                        <w:rStyle w:val="11"/>
                      </w:rPr>
                      <w:t>/3</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evenAndOddHeaders w:val="1"/>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BB6"/>
    <w:rsid w:val="00273A85"/>
    <w:rsid w:val="0031026C"/>
    <w:rsid w:val="004E055C"/>
    <w:rsid w:val="0058418B"/>
    <w:rsid w:val="00621506"/>
    <w:rsid w:val="006D6F7C"/>
    <w:rsid w:val="007D6F65"/>
    <w:rsid w:val="008E47F7"/>
    <w:rsid w:val="00975A42"/>
    <w:rsid w:val="00AC438C"/>
    <w:rsid w:val="00AC7BB6"/>
    <w:rsid w:val="00C729B7"/>
    <w:rsid w:val="00D133C7"/>
    <w:rsid w:val="00D7624B"/>
    <w:rsid w:val="00E74E5A"/>
    <w:rsid w:val="00EE190C"/>
    <w:rsid w:val="00F541D3"/>
    <w:rsid w:val="308F3A98"/>
    <w:rsid w:val="58296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ourier New" w:hAnsi="Courier New" w:eastAsiaTheme="minorEastAsia" w:cs="Courier New"/>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ourier New" w:hAnsi="Courier New" w:eastAsia="Courier New" w:cs="Courier New"/>
      <w:color w:val="000000"/>
      <w:sz w:val="24"/>
      <w:szCs w:val="24"/>
      <w:lang w:val="zh-TW"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6"/>
    <w:unhideWhenUsed/>
    <w:uiPriority w:val="99"/>
    <w:pPr>
      <w:tabs>
        <w:tab w:val="center" w:pos="4153"/>
        <w:tab w:val="right" w:pos="8306"/>
      </w:tabs>
      <w:snapToGrid w:val="0"/>
    </w:pPr>
    <w:rPr>
      <w:sz w:val="18"/>
      <w:szCs w:val="18"/>
    </w:rPr>
  </w:style>
  <w:style w:type="paragraph" w:styleId="3">
    <w:name w:val="header"/>
    <w:basedOn w:val="1"/>
    <w:link w:val="35"/>
    <w:unhideWhenUsed/>
    <w:uiPriority w:val="99"/>
    <w:pPr>
      <w:tabs>
        <w:tab w:val="center" w:pos="4153"/>
        <w:tab w:val="right" w:pos="8306"/>
      </w:tabs>
      <w:snapToGrid w:val="0"/>
      <w:jc w:val="center"/>
    </w:pPr>
    <w:rPr>
      <w:sz w:val="18"/>
      <w:szCs w:val="18"/>
    </w:rPr>
  </w:style>
  <w:style w:type="character" w:styleId="6">
    <w:name w:val="Hyperlink"/>
    <w:basedOn w:val="5"/>
    <w:uiPriority w:val="0"/>
    <w:rPr>
      <w:color w:val="0066CC"/>
      <w:u w:val="single"/>
    </w:rPr>
  </w:style>
  <w:style w:type="character" w:customStyle="1" w:styleId="7">
    <w:name w:val="标题 #1_"/>
    <w:basedOn w:val="5"/>
    <w:link w:val="8"/>
    <w:uiPriority w:val="0"/>
    <w:rPr>
      <w:rFonts w:ascii="宋体" w:hAnsi="宋体" w:eastAsia="宋体" w:cs="宋体"/>
      <w:spacing w:val="20"/>
      <w:sz w:val="34"/>
      <w:szCs w:val="34"/>
      <w:u w:val="none"/>
    </w:rPr>
  </w:style>
  <w:style w:type="paragraph" w:customStyle="1" w:styleId="8">
    <w:name w:val="标题 #1"/>
    <w:basedOn w:val="1"/>
    <w:link w:val="7"/>
    <w:uiPriority w:val="0"/>
    <w:pPr>
      <w:shd w:val="clear" w:color="auto" w:fill="FFFFFF"/>
      <w:spacing w:after="540" w:line="0" w:lineRule="atLeast"/>
      <w:jc w:val="center"/>
      <w:outlineLvl w:val="0"/>
    </w:pPr>
    <w:rPr>
      <w:rFonts w:ascii="宋体" w:hAnsi="宋体" w:eastAsia="宋体" w:cs="宋体"/>
      <w:spacing w:val="20"/>
      <w:sz w:val="34"/>
      <w:szCs w:val="34"/>
    </w:rPr>
  </w:style>
  <w:style w:type="character" w:customStyle="1" w:styleId="9">
    <w:name w:val="页眉或页脚_"/>
    <w:basedOn w:val="5"/>
    <w:link w:val="10"/>
    <w:uiPriority w:val="0"/>
    <w:rPr>
      <w:rFonts w:ascii="宋体" w:hAnsi="宋体" w:eastAsia="宋体" w:cs="宋体"/>
      <w:spacing w:val="20"/>
      <w:sz w:val="17"/>
      <w:szCs w:val="17"/>
      <w:u w:val="none"/>
    </w:rPr>
  </w:style>
  <w:style w:type="paragraph" w:customStyle="1" w:styleId="10">
    <w:name w:val="页眉或页脚1"/>
    <w:basedOn w:val="1"/>
    <w:link w:val="9"/>
    <w:qFormat/>
    <w:uiPriority w:val="0"/>
    <w:pPr>
      <w:shd w:val="clear" w:color="auto" w:fill="FFFFFF"/>
      <w:spacing w:line="0" w:lineRule="atLeast"/>
    </w:pPr>
    <w:rPr>
      <w:rFonts w:ascii="宋体" w:hAnsi="宋体" w:eastAsia="宋体" w:cs="宋体"/>
      <w:spacing w:val="20"/>
      <w:sz w:val="17"/>
      <w:szCs w:val="17"/>
    </w:rPr>
  </w:style>
  <w:style w:type="character" w:customStyle="1" w:styleId="11">
    <w:name w:val="页眉或页脚 + 11.5 pt"/>
    <w:basedOn w:val="9"/>
    <w:uiPriority w:val="0"/>
    <w:rPr>
      <w:rFonts w:ascii="宋体" w:hAnsi="宋体" w:eastAsia="宋体" w:cs="宋体"/>
      <w:color w:val="000000"/>
      <w:spacing w:val="0"/>
      <w:w w:val="100"/>
      <w:position w:val="0"/>
      <w:sz w:val="23"/>
      <w:szCs w:val="23"/>
      <w:u w:val="none"/>
      <w:lang w:val="zh-TW"/>
    </w:rPr>
  </w:style>
  <w:style w:type="character" w:customStyle="1" w:styleId="12">
    <w:name w:val="正文文本 (2)_"/>
    <w:basedOn w:val="5"/>
    <w:link w:val="13"/>
    <w:uiPriority w:val="0"/>
    <w:rPr>
      <w:rFonts w:ascii="Arial Unicode MS" w:hAnsi="Arial Unicode MS" w:eastAsia="Arial Unicode MS" w:cs="Arial Unicode MS"/>
      <w:sz w:val="15"/>
      <w:szCs w:val="15"/>
      <w:u w:val="none"/>
    </w:rPr>
  </w:style>
  <w:style w:type="paragraph" w:customStyle="1" w:styleId="13">
    <w:name w:val="正文文本 (2)"/>
    <w:basedOn w:val="1"/>
    <w:link w:val="12"/>
    <w:uiPriority w:val="0"/>
    <w:pPr>
      <w:shd w:val="clear" w:color="auto" w:fill="FFFFFF"/>
      <w:spacing w:before="540" w:line="422" w:lineRule="exact"/>
      <w:jc w:val="right"/>
    </w:pPr>
    <w:rPr>
      <w:rFonts w:ascii="Arial Unicode MS" w:hAnsi="Arial Unicode MS" w:eastAsia="Arial Unicode MS" w:cs="Arial Unicode MS"/>
      <w:sz w:val="15"/>
      <w:szCs w:val="15"/>
    </w:rPr>
  </w:style>
  <w:style w:type="character" w:customStyle="1" w:styleId="14">
    <w:name w:val="正文文本 (2) + SimSun"/>
    <w:basedOn w:val="12"/>
    <w:uiPriority w:val="0"/>
    <w:rPr>
      <w:rFonts w:ascii="宋体" w:hAnsi="宋体" w:eastAsia="宋体" w:cs="宋体"/>
      <w:color w:val="000000"/>
      <w:spacing w:val="20"/>
      <w:w w:val="100"/>
      <w:position w:val="0"/>
      <w:sz w:val="18"/>
      <w:szCs w:val="18"/>
      <w:u w:val="none"/>
      <w:lang w:val="zh-TW"/>
    </w:rPr>
  </w:style>
  <w:style w:type="character" w:customStyle="1" w:styleId="15">
    <w:name w:val="正文文本 (3)_"/>
    <w:basedOn w:val="5"/>
    <w:link w:val="16"/>
    <w:uiPriority w:val="0"/>
    <w:rPr>
      <w:rFonts w:ascii="宋体" w:hAnsi="宋体" w:eastAsia="宋体" w:cs="宋体"/>
      <w:spacing w:val="20"/>
      <w:sz w:val="14"/>
      <w:szCs w:val="14"/>
      <w:u w:val="none"/>
    </w:rPr>
  </w:style>
  <w:style w:type="paragraph" w:customStyle="1" w:styleId="16">
    <w:name w:val="正文文本 (3)1"/>
    <w:basedOn w:val="1"/>
    <w:link w:val="15"/>
    <w:uiPriority w:val="0"/>
    <w:pPr>
      <w:shd w:val="clear" w:color="auto" w:fill="FFFFFF"/>
      <w:spacing w:line="422" w:lineRule="exact"/>
    </w:pPr>
    <w:rPr>
      <w:rFonts w:ascii="宋体" w:hAnsi="宋体" w:eastAsia="宋体" w:cs="宋体"/>
      <w:spacing w:val="20"/>
      <w:sz w:val="14"/>
      <w:szCs w:val="14"/>
    </w:rPr>
  </w:style>
  <w:style w:type="character" w:customStyle="1" w:styleId="17">
    <w:name w:val="正文文本 (3) + 9 pt"/>
    <w:basedOn w:val="15"/>
    <w:uiPriority w:val="0"/>
    <w:rPr>
      <w:rFonts w:ascii="宋体" w:hAnsi="宋体" w:eastAsia="宋体" w:cs="宋体"/>
      <w:color w:val="000000"/>
      <w:spacing w:val="20"/>
      <w:w w:val="100"/>
      <w:position w:val="0"/>
      <w:sz w:val="18"/>
      <w:szCs w:val="18"/>
      <w:u w:val="none"/>
      <w:lang w:val="zh-TW"/>
    </w:rPr>
  </w:style>
  <w:style w:type="character" w:customStyle="1" w:styleId="18">
    <w:name w:val="正文文本 (3) + Arial Unicode MS"/>
    <w:basedOn w:val="15"/>
    <w:uiPriority w:val="0"/>
    <w:rPr>
      <w:rFonts w:ascii="Arial Unicode MS" w:hAnsi="Arial Unicode MS" w:eastAsia="Arial Unicode MS" w:cs="Arial Unicode MS"/>
      <w:color w:val="000000"/>
      <w:spacing w:val="50"/>
      <w:w w:val="100"/>
      <w:position w:val="0"/>
      <w:sz w:val="18"/>
      <w:szCs w:val="18"/>
      <w:u w:val="none"/>
    </w:rPr>
  </w:style>
  <w:style w:type="character" w:customStyle="1" w:styleId="19">
    <w:name w:val="正文文本 (3)"/>
    <w:basedOn w:val="15"/>
    <w:uiPriority w:val="0"/>
    <w:rPr>
      <w:rFonts w:ascii="宋体" w:hAnsi="宋体" w:eastAsia="宋体" w:cs="宋体"/>
      <w:color w:val="000000"/>
      <w:spacing w:val="20"/>
      <w:w w:val="100"/>
      <w:position w:val="0"/>
      <w:sz w:val="14"/>
      <w:szCs w:val="14"/>
      <w:u w:val="none"/>
      <w:lang w:val="zh-TW"/>
    </w:rPr>
  </w:style>
  <w:style w:type="character" w:customStyle="1" w:styleId="20">
    <w:name w:val="正文文本_"/>
    <w:basedOn w:val="5"/>
    <w:link w:val="21"/>
    <w:qFormat/>
    <w:uiPriority w:val="0"/>
    <w:rPr>
      <w:rFonts w:ascii="宋体" w:hAnsi="宋体" w:eastAsia="宋体" w:cs="宋体"/>
      <w:spacing w:val="20"/>
      <w:sz w:val="18"/>
      <w:szCs w:val="18"/>
      <w:u w:val="none"/>
    </w:rPr>
  </w:style>
  <w:style w:type="paragraph" w:customStyle="1" w:styleId="21">
    <w:name w:val="正文文本2"/>
    <w:basedOn w:val="1"/>
    <w:link w:val="20"/>
    <w:uiPriority w:val="0"/>
    <w:pPr>
      <w:shd w:val="clear" w:color="auto" w:fill="FFFFFF"/>
      <w:spacing w:after="540" w:line="336" w:lineRule="exact"/>
    </w:pPr>
    <w:rPr>
      <w:rFonts w:ascii="宋体" w:hAnsi="宋体" w:eastAsia="宋体" w:cs="宋体"/>
      <w:spacing w:val="20"/>
      <w:sz w:val="18"/>
      <w:szCs w:val="18"/>
    </w:rPr>
  </w:style>
  <w:style w:type="character" w:customStyle="1" w:styleId="22">
    <w:name w:val="表格标题_"/>
    <w:basedOn w:val="5"/>
    <w:link w:val="23"/>
    <w:uiPriority w:val="0"/>
    <w:rPr>
      <w:rFonts w:ascii="宋体" w:hAnsi="宋体" w:eastAsia="宋体" w:cs="宋体"/>
      <w:spacing w:val="20"/>
      <w:sz w:val="18"/>
      <w:szCs w:val="18"/>
      <w:u w:val="none"/>
    </w:rPr>
  </w:style>
  <w:style w:type="paragraph" w:customStyle="1" w:styleId="23">
    <w:name w:val="表格标题"/>
    <w:basedOn w:val="1"/>
    <w:link w:val="22"/>
    <w:uiPriority w:val="0"/>
    <w:pPr>
      <w:shd w:val="clear" w:color="auto" w:fill="FFFFFF"/>
      <w:spacing w:line="0" w:lineRule="atLeast"/>
    </w:pPr>
    <w:rPr>
      <w:rFonts w:ascii="宋体" w:hAnsi="宋体" w:eastAsia="宋体" w:cs="宋体"/>
      <w:spacing w:val="20"/>
      <w:sz w:val="18"/>
      <w:szCs w:val="18"/>
    </w:rPr>
  </w:style>
  <w:style w:type="character" w:customStyle="1" w:styleId="24">
    <w:name w:val="正文文本1"/>
    <w:basedOn w:val="20"/>
    <w:qFormat/>
    <w:uiPriority w:val="0"/>
    <w:rPr>
      <w:rFonts w:ascii="宋体" w:hAnsi="宋体" w:eastAsia="宋体" w:cs="宋体"/>
      <w:color w:val="000000"/>
      <w:spacing w:val="20"/>
      <w:w w:val="100"/>
      <w:position w:val="0"/>
      <w:sz w:val="18"/>
      <w:szCs w:val="18"/>
      <w:u w:val="none"/>
      <w:lang w:val="zh-TW"/>
    </w:rPr>
  </w:style>
  <w:style w:type="character" w:customStyle="1" w:styleId="25">
    <w:name w:val="正文文本 + Arial Unicode MS"/>
    <w:basedOn w:val="20"/>
    <w:uiPriority w:val="0"/>
    <w:rPr>
      <w:rFonts w:ascii="Arial Unicode MS" w:hAnsi="Arial Unicode MS" w:eastAsia="Arial Unicode MS" w:cs="Arial Unicode MS"/>
      <w:color w:val="000000"/>
      <w:spacing w:val="50"/>
      <w:w w:val="100"/>
      <w:position w:val="0"/>
      <w:sz w:val="18"/>
      <w:szCs w:val="18"/>
      <w:u w:val="none"/>
    </w:rPr>
  </w:style>
  <w:style w:type="character" w:customStyle="1" w:styleId="26">
    <w:name w:val="正文文本 + Arial Unicode MS1"/>
    <w:basedOn w:val="20"/>
    <w:qFormat/>
    <w:uiPriority w:val="0"/>
    <w:rPr>
      <w:rFonts w:ascii="Arial Unicode MS" w:hAnsi="Arial Unicode MS" w:eastAsia="Arial Unicode MS" w:cs="Arial Unicode MS"/>
      <w:color w:val="000000"/>
      <w:spacing w:val="0"/>
      <w:w w:val="100"/>
      <w:position w:val="0"/>
      <w:sz w:val="18"/>
      <w:szCs w:val="18"/>
      <w:u w:val="none"/>
      <w:lang w:val="en-US"/>
    </w:rPr>
  </w:style>
  <w:style w:type="character" w:customStyle="1" w:styleId="27">
    <w:name w:val="正文文本 + 间距 0 pt"/>
    <w:basedOn w:val="20"/>
    <w:qFormat/>
    <w:uiPriority w:val="0"/>
    <w:rPr>
      <w:rFonts w:ascii="宋体" w:hAnsi="宋体" w:eastAsia="宋体" w:cs="宋体"/>
      <w:color w:val="000000"/>
      <w:spacing w:val="-10"/>
      <w:w w:val="100"/>
      <w:position w:val="0"/>
      <w:sz w:val="18"/>
      <w:szCs w:val="18"/>
      <w:u w:val="none"/>
      <w:lang w:val="zh-TW"/>
    </w:rPr>
  </w:style>
  <w:style w:type="character" w:customStyle="1" w:styleId="28">
    <w:name w:val="正文文本 + Arial Unicode MS2"/>
    <w:basedOn w:val="20"/>
    <w:qFormat/>
    <w:uiPriority w:val="0"/>
    <w:rPr>
      <w:rFonts w:ascii="Arial Unicode MS" w:hAnsi="Arial Unicode MS" w:eastAsia="Arial Unicode MS" w:cs="Arial Unicode MS"/>
      <w:color w:val="000000"/>
      <w:spacing w:val="0"/>
      <w:w w:val="100"/>
      <w:position w:val="0"/>
      <w:sz w:val="18"/>
      <w:szCs w:val="18"/>
      <w:u w:val="none"/>
      <w:lang w:val="en-US"/>
    </w:rPr>
  </w:style>
  <w:style w:type="character" w:customStyle="1" w:styleId="29">
    <w:name w:val="页眉或页脚"/>
    <w:basedOn w:val="9"/>
    <w:uiPriority w:val="0"/>
    <w:rPr>
      <w:rFonts w:ascii="宋体" w:hAnsi="宋体" w:eastAsia="宋体" w:cs="宋体"/>
      <w:color w:val="000000"/>
      <w:spacing w:val="20"/>
      <w:w w:val="100"/>
      <w:position w:val="0"/>
      <w:sz w:val="17"/>
      <w:szCs w:val="17"/>
      <w:u w:val="none"/>
      <w:lang w:val="zh-TW"/>
    </w:rPr>
  </w:style>
  <w:style w:type="character" w:customStyle="1" w:styleId="30">
    <w:name w:val="正文文本 + 间距 0 pt1"/>
    <w:basedOn w:val="20"/>
    <w:uiPriority w:val="0"/>
    <w:rPr>
      <w:rFonts w:ascii="宋体" w:hAnsi="宋体" w:eastAsia="宋体" w:cs="宋体"/>
      <w:color w:val="000000"/>
      <w:spacing w:val="-10"/>
      <w:w w:val="100"/>
      <w:position w:val="0"/>
      <w:sz w:val="18"/>
      <w:szCs w:val="18"/>
      <w:u w:val="none"/>
      <w:lang w:val="zh-TW"/>
    </w:rPr>
  </w:style>
  <w:style w:type="character" w:customStyle="1" w:styleId="31">
    <w:name w:val="正文文本 (4)_"/>
    <w:basedOn w:val="5"/>
    <w:link w:val="32"/>
    <w:uiPriority w:val="0"/>
    <w:rPr>
      <w:rFonts w:ascii="Arial Unicode MS" w:hAnsi="Arial Unicode MS" w:eastAsia="Arial Unicode MS" w:cs="Arial Unicode MS"/>
      <w:sz w:val="18"/>
      <w:szCs w:val="18"/>
      <w:u w:val="none"/>
    </w:rPr>
  </w:style>
  <w:style w:type="paragraph" w:customStyle="1" w:styleId="32">
    <w:name w:val="正文文本 (4)"/>
    <w:basedOn w:val="1"/>
    <w:link w:val="31"/>
    <w:qFormat/>
    <w:uiPriority w:val="0"/>
    <w:pPr>
      <w:shd w:val="clear" w:color="auto" w:fill="FFFFFF"/>
      <w:spacing w:line="341" w:lineRule="exact"/>
      <w:jc w:val="distribute"/>
    </w:pPr>
    <w:rPr>
      <w:rFonts w:ascii="Arial Unicode MS" w:hAnsi="Arial Unicode MS" w:eastAsia="Arial Unicode MS" w:cs="Arial Unicode MS"/>
      <w:sz w:val="18"/>
      <w:szCs w:val="18"/>
    </w:rPr>
  </w:style>
  <w:style w:type="character" w:customStyle="1" w:styleId="33">
    <w:name w:val="正文文本 (4) + SimSun"/>
    <w:basedOn w:val="31"/>
    <w:qFormat/>
    <w:uiPriority w:val="0"/>
    <w:rPr>
      <w:rFonts w:ascii="宋体" w:hAnsi="宋体" w:eastAsia="宋体" w:cs="宋体"/>
      <w:color w:val="000000"/>
      <w:spacing w:val="20"/>
      <w:w w:val="100"/>
      <w:position w:val="0"/>
      <w:sz w:val="18"/>
      <w:szCs w:val="18"/>
      <w:u w:val="none"/>
      <w:lang w:val="zh-TW"/>
    </w:rPr>
  </w:style>
  <w:style w:type="character" w:customStyle="1" w:styleId="34">
    <w:name w:val="正文文本 (4) + SimSun1"/>
    <w:basedOn w:val="31"/>
    <w:qFormat/>
    <w:uiPriority w:val="0"/>
    <w:rPr>
      <w:rFonts w:ascii="宋体" w:hAnsi="宋体" w:eastAsia="宋体" w:cs="宋体"/>
      <w:color w:val="000000"/>
      <w:spacing w:val="20"/>
      <w:w w:val="100"/>
      <w:position w:val="0"/>
      <w:sz w:val="14"/>
      <w:szCs w:val="14"/>
      <w:u w:val="none"/>
      <w:lang w:val="zh-TW"/>
    </w:rPr>
  </w:style>
  <w:style w:type="character" w:customStyle="1" w:styleId="35">
    <w:name w:val="页眉 字符"/>
    <w:basedOn w:val="5"/>
    <w:link w:val="3"/>
    <w:uiPriority w:val="99"/>
    <w:rPr>
      <w:rFonts w:eastAsia="Courier New"/>
      <w:color w:val="000000"/>
      <w:sz w:val="18"/>
      <w:szCs w:val="18"/>
    </w:rPr>
  </w:style>
  <w:style w:type="character" w:customStyle="1" w:styleId="36">
    <w:name w:val="页脚 字符"/>
    <w:basedOn w:val="5"/>
    <w:link w:val="2"/>
    <w:qFormat/>
    <w:uiPriority w:val="99"/>
    <w:rPr>
      <w:rFonts w:eastAsia="Courier New"/>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1066</Words>
  <Characters>1067</Characters>
  <Lines>11</Lines>
  <Paragraphs>3</Paragraphs>
  <TotalTime>194</TotalTime>
  <ScaleCrop>false</ScaleCrop>
  <LinksUpToDate>false</LinksUpToDate>
  <CharactersWithSpaces>1079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2024-04-11T00:51:00Z</dcterms:created>
  <dc:creator>Lenovo</dc:creator>
  <cp:lastModifiedBy>DELL</cp:lastModifiedBy>
  <dcterms:modified xsi:type="dcterms:W3CDTF">2025-09-04T07:33:18Z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eyJoZGlkIjoiNzYxOWEyN2I4MDZjYjk5MDExNjA4OWNiNDA1OTJiMDUiLCJ1c2VySWQiOiIzNDg1MzU1NDUifQ==</vt:lpwstr>
  </property>
  <property fmtid="{D5CDD505-2E9C-101B-9397-08002B2CF9AE}" pid="3" name="KSOProductBuildVer">
    <vt:lpwstr>2052-12.1.0.21915</vt:lpwstr>
  </property>
  <property fmtid="{D5CDD505-2E9C-101B-9397-08002B2CF9AE}" pid="4" name="ICV">
    <vt:lpwstr>321FCD3C05C74FB79E1E2CD7485C53E7_12</vt:lpwstr>
  </property>
</Properties>
</file>